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F8B0" w14:textId="77777777" w:rsidR="006C08BB" w:rsidRPr="009C1A7C" w:rsidRDefault="006C08BB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334444"/>
          <w:sz w:val="24"/>
          <w:szCs w:val="24"/>
          <w:lang w:val="en-US" w:eastAsia="nl-BE"/>
        </w:rPr>
      </w:pPr>
      <w:r w:rsidRPr="009C1A7C">
        <w:rPr>
          <w:rFonts w:eastAsia="Times New Roman" w:cstheme="minorHAnsi"/>
          <w:b/>
          <w:color w:val="334444"/>
          <w:sz w:val="24"/>
          <w:szCs w:val="24"/>
          <w:lang w:val="en-US" w:eastAsia="nl-BE"/>
        </w:rPr>
        <w:t xml:space="preserve">Clinical topic: </w:t>
      </w:r>
      <w:r w:rsidR="009C1A7C" w:rsidRPr="009C1A7C">
        <w:rPr>
          <w:rFonts w:eastAsia="Times New Roman" w:cstheme="minorHAnsi"/>
          <w:b/>
          <w:color w:val="334444"/>
          <w:sz w:val="24"/>
          <w:szCs w:val="24"/>
          <w:lang w:val="en-US" w:eastAsia="nl-BE"/>
        </w:rPr>
        <w:t>Rotator cuff related shoulder pain</w:t>
      </w:r>
    </w:p>
    <w:p w14:paraId="0F8D4D6F" w14:textId="77777777" w:rsidR="006C08BB" w:rsidRPr="009C1A7C" w:rsidRDefault="006C08BB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val="en-US" w:eastAsia="nl-BE"/>
        </w:rPr>
      </w:pPr>
    </w:p>
    <w:p w14:paraId="3AE05877" w14:textId="77777777" w:rsidR="006C08BB" w:rsidRPr="006C08BB" w:rsidRDefault="006C08BB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AABB11"/>
          <w:sz w:val="20"/>
          <w:szCs w:val="20"/>
          <w:lang w:eastAsia="nl-BE"/>
        </w:rPr>
      </w:pPr>
      <w:r w:rsidRPr="006C08BB">
        <w:rPr>
          <w:rFonts w:eastAsia="Times New Roman" w:cstheme="minorHAnsi"/>
          <w:b/>
          <w:color w:val="AABB11"/>
          <w:sz w:val="20"/>
          <w:szCs w:val="20"/>
          <w:lang w:eastAsia="nl-BE"/>
        </w:rPr>
        <w:t>Inhoud</w:t>
      </w:r>
    </w:p>
    <w:p w14:paraId="4F3EE604" w14:textId="77777777" w:rsidR="00EE26BF" w:rsidRDefault="00EE26BF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</w:p>
    <w:p w14:paraId="3FF90297" w14:textId="4B2E6E00" w:rsidR="00A90305" w:rsidRPr="00EE26BF" w:rsidRDefault="00A90305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  <w:r w:rsidRPr="00EE26BF"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  <w:t>DAG 1</w:t>
      </w:r>
    </w:p>
    <w:p w14:paraId="336AE752" w14:textId="77777777" w:rsidR="00EE26BF" w:rsidRDefault="00EE26BF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</w:p>
    <w:p w14:paraId="4F1E21DD" w14:textId="3B0B167F" w:rsidR="00A90305" w:rsidRPr="00EE26BF" w:rsidRDefault="00A90305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  <w:r w:rsidRPr="00EE26BF"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  <w:t>Voormiddag</w:t>
      </w:r>
    </w:p>
    <w:p w14:paraId="2268CC31" w14:textId="39B16445" w:rsidR="00A90305" w:rsidRDefault="00A90305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inleiding rotator cuff insufficiëntie</w:t>
      </w:r>
    </w:p>
    <w:p w14:paraId="65608641" w14:textId="228E0669" w:rsidR="00A90305" w:rsidRDefault="00A90305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specifieke anatomie rotator cuff</w:t>
      </w:r>
    </w:p>
    <w:p w14:paraId="3D989D79" w14:textId="7E4AD732" w:rsidR="00EE26BF" w:rsidRDefault="00EE26BF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specifieke anamnese van schouderklachten</w:t>
      </w:r>
    </w:p>
    <w:p w14:paraId="182EA193" w14:textId="00B7D2F0" w:rsidR="00EE26BF" w:rsidRDefault="00EE26BF" w:rsidP="0083409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onderzoek en toegevoegd onderzoek: orthopedische testen en clinical reasoning</w:t>
      </w:r>
    </w:p>
    <w:p w14:paraId="27B62338" w14:textId="77777777" w:rsid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</w:p>
    <w:p w14:paraId="5A41200B" w14:textId="1873AA7D" w:rsidR="00EE26BF" w:rsidRP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  <w:r w:rsidRPr="00EE26BF"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  <w:t>Namiddag</w:t>
      </w:r>
    </w:p>
    <w:p w14:paraId="28604784" w14:textId="7C2EE6FE" w:rsid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opbouw gerichte oefentherapie bij rotator cuff gerelateerde schouderklachten</w:t>
      </w:r>
    </w:p>
    <w:p w14:paraId="2E609230" w14:textId="31BE4772" w:rsid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casuïstiek reactieve en degeneratieve tendinopathie</w:t>
      </w:r>
    </w:p>
    <w:p w14:paraId="6BC7B7A1" w14:textId="59B31A96" w:rsid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casuïstiek full thickness tear</w:t>
      </w:r>
    </w:p>
    <w:p w14:paraId="3D5C6AD4" w14:textId="77777777" w:rsid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</w:p>
    <w:p w14:paraId="09FC0FFC" w14:textId="77777777" w:rsidR="00943061" w:rsidRDefault="00943061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</w:p>
    <w:p w14:paraId="18C7B64D" w14:textId="0741FFB9" w:rsidR="00EE26BF" w:rsidRP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  <w:r w:rsidRPr="00EE26BF"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  <w:t>DAG 2</w:t>
      </w:r>
    </w:p>
    <w:p w14:paraId="50948372" w14:textId="77777777" w:rsid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</w:p>
    <w:p w14:paraId="519FF9F0" w14:textId="2738FED2" w:rsidR="00EE26BF" w:rsidRPr="00EE26BF" w:rsidRDefault="00EE26BF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  <w:r w:rsidRPr="00EE26BF"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  <w:t>Voormiddag</w:t>
      </w:r>
    </w:p>
    <w:p w14:paraId="108531F7" w14:textId="33B0BF5E" w:rsidR="00EE26BF" w:rsidRDefault="00EE26BF" w:rsidP="00EE26BF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>
        <w:rPr>
          <w:rFonts w:eastAsia="Times New Roman" w:cstheme="minorHAnsi"/>
          <w:color w:val="334444"/>
          <w:sz w:val="20"/>
          <w:szCs w:val="20"/>
          <w:lang w:eastAsia="nl-BE"/>
        </w:rPr>
        <w:t>- verdere opbouw gerichte oefentherapie motor control bij rotator cuff gerelateerde schouderklachten</w:t>
      </w:r>
    </w:p>
    <w:p w14:paraId="79507BF4" w14:textId="3A1476AB" w:rsidR="00EE26BF" w:rsidRPr="00C23589" w:rsidRDefault="00EE26BF" w:rsidP="00EE26BF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val="en-US" w:eastAsia="nl-BE"/>
        </w:rPr>
      </w:pPr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- </w:t>
      </w:r>
      <w:proofErr w:type="spellStart"/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>casuïstiek</w:t>
      </w:r>
      <w:proofErr w:type="spellEnd"/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 partial thickness tear / weak rotator cuff</w:t>
      </w:r>
    </w:p>
    <w:p w14:paraId="6CE4D80D" w14:textId="5772547A" w:rsidR="00943061" w:rsidRDefault="00943061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</w:p>
    <w:p w14:paraId="581FA8A1" w14:textId="5195204C" w:rsidR="00943061" w:rsidRDefault="00943061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</w:p>
    <w:p w14:paraId="6104EE75" w14:textId="4998299B" w:rsidR="00943061" w:rsidRPr="00943061" w:rsidRDefault="00943061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</w:pPr>
      <w:r w:rsidRPr="00943061">
        <w:rPr>
          <w:rFonts w:eastAsia="Times New Roman" w:cstheme="minorHAnsi"/>
          <w:b/>
          <w:bCs/>
          <w:color w:val="334444"/>
          <w:sz w:val="20"/>
          <w:szCs w:val="20"/>
          <w:lang w:eastAsia="nl-BE"/>
        </w:rPr>
        <w:t>LITERATUURLIJST</w:t>
      </w:r>
    </w:p>
    <w:p w14:paraId="6D80F4F3" w14:textId="77777777" w:rsidR="00943061" w:rsidRDefault="00943061" w:rsidP="006C08B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</w:p>
    <w:p w14:paraId="7B63F072" w14:textId="77777777" w:rsidR="00943061" w:rsidRPr="00943061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proofErr w:type="spellStart"/>
      <w:r w:rsidRPr="00943061">
        <w:rPr>
          <w:rFonts w:eastAsia="Times New Roman" w:cstheme="minorHAnsi"/>
          <w:color w:val="334444"/>
          <w:sz w:val="20"/>
          <w:szCs w:val="20"/>
          <w:lang w:val="en-US" w:eastAsia="nl-BE"/>
        </w:rPr>
        <w:t>Tamborrini</w:t>
      </w:r>
      <w:proofErr w:type="spellEnd"/>
      <w:r w:rsidRPr="00943061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 G et al. The Rotator Interval – A Link between anatomy and ultrasound. </w:t>
      </w:r>
      <w:r w:rsidRPr="00943061">
        <w:rPr>
          <w:rFonts w:eastAsia="Times New Roman" w:cstheme="minorHAnsi"/>
          <w:color w:val="334444"/>
          <w:sz w:val="20"/>
          <w:szCs w:val="20"/>
          <w:lang w:eastAsia="nl-BE"/>
        </w:rPr>
        <w:t>Int Open 2017; 3: E107–E116</w:t>
      </w:r>
    </w:p>
    <w:p w14:paraId="4BAEEE93" w14:textId="77777777" w:rsidR="00943061" w:rsidRPr="00C23589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val="en-US" w:eastAsia="nl-BE"/>
        </w:rPr>
      </w:pPr>
      <w:r w:rsidRPr="00943061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Huri G et al. Rotator cable and rotator interval: anatomy, biomechanics and clinical importance. </w:t>
      </w:r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EFORT Open Rev </w:t>
      </w:r>
      <w:proofErr w:type="gramStart"/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>2019;4:56</w:t>
      </w:r>
      <w:proofErr w:type="gramEnd"/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>-62</w:t>
      </w:r>
    </w:p>
    <w:p w14:paraId="41FABFEB" w14:textId="077598AF" w:rsidR="00943061" w:rsidRPr="00943061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 w:rsidRPr="00943061">
        <w:rPr>
          <w:rFonts w:eastAsia="Times New Roman" w:cstheme="minorHAnsi"/>
          <w:color w:val="334444"/>
          <w:sz w:val="20"/>
          <w:szCs w:val="20"/>
          <w:lang w:eastAsia="nl-BE"/>
        </w:rPr>
        <w:t xml:space="preserve">Al-Hakim W et al. </w:t>
      </w:r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Assessment and treatment strategies for rotator cuff tears. </w:t>
      </w:r>
      <w:r w:rsidRPr="00943061">
        <w:rPr>
          <w:rFonts w:eastAsia="Times New Roman" w:cstheme="minorHAnsi"/>
          <w:color w:val="334444"/>
          <w:sz w:val="20"/>
          <w:szCs w:val="20"/>
          <w:lang w:eastAsia="nl-BE"/>
        </w:rPr>
        <w:t>Shoulder &amp; Elbow 2015, Vol. 7(2) 76–84</w:t>
      </w:r>
    </w:p>
    <w:p w14:paraId="13126D0A" w14:textId="77777777" w:rsidR="00943061" w:rsidRPr="00943061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Lewis J et al. Rotator Cuff Tendinopathy: Navigating the Diagnosis-Management Conundrum. </w:t>
      </w:r>
      <w:r w:rsidRPr="00943061">
        <w:rPr>
          <w:rFonts w:eastAsia="Times New Roman" w:cstheme="minorHAnsi"/>
          <w:color w:val="334444"/>
          <w:sz w:val="20"/>
          <w:szCs w:val="20"/>
          <w:lang w:eastAsia="nl-BE"/>
        </w:rPr>
        <w:t>Journal of Orthopaedic &amp; Sports Physical Therapy. 2015;45(11):923-37.</w:t>
      </w:r>
    </w:p>
    <w:p w14:paraId="2E6A6F96" w14:textId="77777777" w:rsidR="00943061" w:rsidRPr="00943061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proofErr w:type="spellStart"/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>Abat</w:t>
      </w:r>
      <w:proofErr w:type="spellEnd"/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t xml:space="preserve"> F et al. Current trends in tendinopathy: consensus of the ESSKA basic science committee. Part I: biology, biomechanics, anatomy and an exercise-based approach. </w:t>
      </w:r>
      <w:r w:rsidRPr="00943061">
        <w:rPr>
          <w:rFonts w:eastAsia="Times New Roman" w:cstheme="minorHAnsi"/>
          <w:color w:val="334444"/>
          <w:sz w:val="20"/>
          <w:szCs w:val="20"/>
          <w:lang w:eastAsia="nl-BE"/>
        </w:rPr>
        <w:t>Journal of experimental orthopaedics. 2017;4(1):18.</w:t>
      </w:r>
    </w:p>
    <w:p w14:paraId="44479A38" w14:textId="77777777" w:rsidR="00943061" w:rsidRPr="00943061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 w:rsidRPr="00943061">
        <w:rPr>
          <w:rFonts w:eastAsia="Times New Roman" w:cstheme="minorHAnsi"/>
          <w:color w:val="334444"/>
          <w:sz w:val="20"/>
          <w:szCs w:val="20"/>
          <w:lang w:val="en-US" w:eastAsia="nl-BE"/>
        </w:rPr>
        <w:t>Factor D, Dale B. Current Concepts of Rotator Cuff Tendinopathy. International journal of sports physical therapy. 2014;9(2):274.</w:t>
      </w:r>
    </w:p>
    <w:p w14:paraId="09F43030" w14:textId="77777777" w:rsidR="00943061" w:rsidRPr="00943061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eastAsia="nl-BE"/>
        </w:rPr>
      </w:pPr>
      <w:r w:rsidRPr="00C23589">
        <w:rPr>
          <w:rFonts w:eastAsia="Times New Roman" w:cstheme="minorHAnsi"/>
          <w:color w:val="334444"/>
          <w:sz w:val="20"/>
          <w:szCs w:val="20"/>
          <w:lang w:val="en-US" w:eastAsia="nl-BE"/>
        </w:rPr>
        <w:lastRenderedPageBreak/>
        <w:t xml:space="preserve">Seitz AL, McClure PW, Finucane S, Boardman ND, Michener LA. Mechanisms of Rotator Cuff Tendinopathy: Intrinsic, Extrinsic, or Both? </w:t>
      </w:r>
      <w:r w:rsidRPr="00943061">
        <w:rPr>
          <w:rFonts w:eastAsia="Times New Roman" w:cstheme="minorHAnsi"/>
          <w:color w:val="334444"/>
          <w:sz w:val="20"/>
          <w:szCs w:val="20"/>
          <w:lang w:eastAsia="nl-BE"/>
        </w:rPr>
        <w:t>Clinical Biomechanics. 2011;26(1):1-2.</w:t>
      </w:r>
    </w:p>
    <w:p w14:paraId="77E94CBE" w14:textId="2AF779A2" w:rsidR="00943061" w:rsidRPr="00943061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val="en-US" w:eastAsia="nl-BE"/>
        </w:rPr>
      </w:pPr>
      <w:r w:rsidRPr="00943061">
        <w:rPr>
          <w:rFonts w:eastAsia="Times New Roman" w:cstheme="minorHAnsi"/>
          <w:color w:val="334444"/>
          <w:sz w:val="20"/>
          <w:szCs w:val="20"/>
          <w:lang w:val="en-US" w:eastAsia="nl-BE"/>
        </w:rPr>
        <w:t>Lewis JS. Rotator Cuff Tendinopathy: A Model for the Continuum of Pathology and Related Management. British Journal of Sports Medicine. 2010;44(13):918-23</w:t>
      </w:r>
    </w:p>
    <w:p w14:paraId="4C685AC6" w14:textId="77777777" w:rsidR="00943061" w:rsidRPr="00C23589" w:rsidRDefault="00943061" w:rsidP="00943061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textAlignment w:val="baseline"/>
        <w:rPr>
          <w:rFonts w:eastAsia="Times New Roman" w:cstheme="minorHAnsi"/>
          <w:color w:val="334444"/>
          <w:sz w:val="20"/>
          <w:szCs w:val="20"/>
          <w:lang w:val="en-US" w:eastAsia="nl-BE"/>
        </w:rPr>
      </w:pPr>
      <w:r w:rsidRPr="00943061">
        <w:rPr>
          <w:rFonts w:eastAsia="Times New Roman" w:cstheme="minorHAnsi"/>
          <w:color w:val="334444"/>
          <w:sz w:val="20"/>
          <w:szCs w:val="20"/>
          <w:lang w:val="en-GB" w:eastAsia="nl-BE"/>
        </w:rPr>
        <w:t xml:space="preserve">J L Cook, and C R </w:t>
      </w:r>
      <w:proofErr w:type="spellStart"/>
      <w:r w:rsidRPr="00943061">
        <w:rPr>
          <w:rFonts w:eastAsia="Times New Roman" w:cstheme="minorHAnsi"/>
          <w:color w:val="334444"/>
          <w:sz w:val="20"/>
          <w:szCs w:val="20"/>
          <w:lang w:val="en-GB" w:eastAsia="nl-BE"/>
        </w:rPr>
        <w:t>Purdam</w:t>
      </w:r>
      <w:proofErr w:type="spellEnd"/>
      <w:r w:rsidRPr="00943061">
        <w:rPr>
          <w:rFonts w:eastAsia="Times New Roman" w:cstheme="minorHAnsi"/>
          <w:color w:val="334444"/>
          <w:sz w:val="20"/>
          <w:szCs w:val="20"/>
          <w:lang w:val="en-GB" w:eastAsia="nl-BE"/>
        </w:rPr>
        <w:t xml:space="preserve"> Br J Sports Med 2009;43:409-416</w:t>
      </w:r>
    </w:p>
    <w:p w14:paraId="7301FCE3" w14:textId="77777777" w:rsidR="00943061" w:rsidRPr="00C23589" w:rsidRDefault="00943061" w:rsidP="00943061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val="en-US" w:eastAsia="nl-BE"/>
        </w:rPr>
      </w:pPr>
    </w:p>
    <w:p w14:paraId="456F3888" w14:textId="77777777" w:rsidR="00943061" w:rsidRPr="00C23589" w:rsidRDefault="00943061" w:rsidP="00943061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4444"/>
          <w:sz w:val="20"/>
          <w:szCs w:val="20"/>
          <w:lang w:val="en-US" w:eastAsia="nl-BE"/>
        </w:rPr>
      </w:pPr>
    </w:p>
    <w:sectPr w:rsidR="00943061" w:rsidRPr="00C2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14F"/>
    <w:multiLevelType w:val="hybridMultilevel"/>
    <w:tmpl w:val="E18AF0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BB"/>
    <w:rsid w:val="00087E3F"/>
    <w:rsid w:val="000C7650"/>
    <w:rsid w:val="001378EC"/>
    <w:rsid w:val="00165773"/>
    <w:rsid w:val="00520024"/>
    <w:rsid w:val="005C0672"/>
    <w:rsid w:val="005E7A67"/>
    <w:rsid w:val="00611AF8"/>
    <w:rsid w:val="006C08BB"/>
    <w:rsid w:val="00834094"/>
    <w:rsid w:val="008E4884"/>
    <w:rsid w:val="00943061"/>
    <w:rsid w:val="009C1A7C"/>
    <w:rsid w:val="009C44D1"/>
    <w:rsid w:val="00A90305"/>
    <w:rsid w:val="00B24980"/>
    <w:rsid w:val="00B864C8"/>
    <w:rsid w:val="00B95464"/>
    <w:rsid w:val="00C23589"/>
    <w:rsid w:val="00CD38B7"/>
    <w:rsid w:val="00D843F8"/>
    <w:rsid w:val="00EE26BF"/>
    <w:rsid w:val="00F4036B"/>
    <w:rsid w:val="00F4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B3F5"/>
  <w15:chartTrackingRefBased/>
  <w15:docId w15:val="{E19AD95C-4B2C-4DB0-8D8D-0FFE3EBB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08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Lanszweert</dc:creator>
  <cp:keywords/>
  <dc:description/>
  <cp:lastModifiedBy>Barbara Cagnie</cp:lastModifiedBy>
  <cp:revision>3</cp:revision>
  <dcterms:created xsi:type="dcterms:W3CDTF">2021-02-08T17:06:00Z</dcterms:created>
  <dcterms:modified xsi:type="dcterms:W3CDTF">2021-02-08T17:09:00Z</dcterms:modified>
</cp:coreProperties>
</file>